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P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3CA">
        <w:rPr>
          <w:rFonts w:ascii="Times New Roman" w:hAnsi="Times New Roman" w:cs="Times New Roman"/>
          <w:b/>
          <w:sz w:val="28"/>
          <w:szCs w:val="28"/>
        </w:rPr>
        <w:t>ПЛАН ГЕНДЕРНОЇ РІВНОСТІ</w:t>
      </w:r>
    </w:p>
    <w:p w:rsidR="005C33CA" w:rsidRP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3CA">
        <w:rPr>
          <w:rFonts w:ascii="Times New Roman" w:hAnsi="Times New Roman" w:cs="Times New Roman"/>
          <w:b/>
          <w:sz w:val="28"/>
          <w:szCs w:val="28"/>
        </w:rPr>
        <w:t xml:space="preserve">НАЦІОНАЛЬНОГО УНІВЕРСИТЕТУ КОРАБЛЕБУДУВАННЯ </w:t>
      </w:r>
    </w:p>
    <w:p w:rsidR="005C33CA" w:rsidRP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3CA"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33CA" w:rsidRP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C33CA" w:rsidRPr="005C33CA" w:rsidRDefault="005C33CA" w:rsidP="005C33CA">
      <w:pPr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5C33CA">
        <w:rPr>
          <w:rFonts w:ascii="Times New Roman" w:hAnsi="Times New Roman" w:cs="Times New Roman"/>
          <w:sz w:val="24"/>
          <w:szCs w:val="24"/>
        </w:rPr>
        <w:t>План гендерної рівності</w:t>
      </w:r>
    </w:p>
    <w:p w:rsidR="005C33CA" w:rsidRDefault="005C33CA" w:rsidP="005C33CA">
      <w:pPr>
        <w:tabs>
          <w:tab w:val="left" w:pos="5812"/>
        </w:tabs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5C33C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аціонального університету </w:t>
      </w:r>
      <w:r w:rsidRPr="005C33CA">
        <w:rPr>
          <w:rFonts w:ascii="Times New Roman" w:hAnsi="Times New Roman" w:cs="Times New Roman"/>
          <w:sz w:val="24"/>
          <w:szCs w:val="24"/>
        </w:rPr>
        <w:t>кораблебудування імені адмірала Макарова розглянуто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3CA">
        <w:rPr>
          <w:rFonts w:ascii="Times New Roman" w:hAnsi="Times New Roman" w:cs="Times New Roman"/>
          <w:sz w:val="24"/>
          <w:szCs w:val="24"/>
        </w:rPr>
        <w:t xml:space="preserve">Вченій раді університету </w:t>
      </w:r>
    </w:p>
    <w:p w:rsidR="005C33CA" w:rsidRDefault="005C33CA" w:rsidP="005C33CA">
      <w:pPr>
        <w:tabs>
          <w:tab w:val="left" w:pos="5812"/>
        </w:tabs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5C33CA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7F5D98">
        <w:rPr>
          <w:rFonts w:ascii="Times New Roman" w:hAnsi="Times New Roman" w:cs="Times New Roman"/>
          <w:sz w:val="24"/>
          <w:szCs w:val="24"/>
          <w:lang w:val="ru-RU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5D98">
        <w:rPr>
          <w:rFonts w:ascii="Times New Roman" w:hAnsi="Times New Roman" w:cs="Times New Roman"/>
          <w:sz w:val="24"/>
          <w:szCs w:val="24"/>
        </w:rPr>
        <w:t xml:space="preserve">грудня </w:t>
      </w:r>
      <w:r w:rsidRPr="005C33CA">
        <w:rPr>
          <w:rFonts w:ascii="Times New Roman" w:hAnsi="Times New Roman" w:cs="Times New Roman"/>
          <w:sz w:val="24"/>
          <w:szCs w:val="24"/>
        </w:rPr>
        <w:t>2023 р., протокол №</w:t>
      </w:r>
      <w:r w:rsidR="007F5D98">
        <w:rPr>
          <w:rFonts w:ascii="Times New Roman" w:hAnsi="Times New Roman" w:cs="Times New Roman"/>
          <w:sz w:val="24"/>
          <w:szCs w:val="24"/>
          <w:lang w:val="ru-RU"/>
        </w:rPr>
        <w:t>14</w:t>
      </w:r>
      <w:r w:rsidRPr="005C3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3CA" w:rsidRDefault="005C33CA" w:rsidP="005C33CA">
      <w:pPr>
        <w:tabs>
          <w:tab w:val="left" w:pos="5812"/>
        </w:tabs>
        <w:spacing w:after="0" w:line="36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5C33CA"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3CA">
        <w:rPr>
          <w:rFonts w:ascii="Times New Roman" w:hAnsi="Times New Roman" w:cs="Times New Roman"/>
          <w:sz w:val="24"/>
          <w:szCs w:val="24"/>
        </w:rPr>
        <w:t>затверджено наказом рек</w:t>
      </w:r>
      <w:r>
        <w:rPr>
          <w:rFonts w:ascii="Times New Roman" w:hAnsi="Times New Roman" w:cs="Times New Roman"/>
          <w:sz w:val="24"/>
          <w:szCs w:val="24"/>
        </w:rPr>
        <w:t xml:space="preserve">тора </w:t>
      </w:r>
      <w:r w:rsidRPr="005C33CA">
        <w:rPr>
          <w:rFonts w:ascii="Times New Roman" w:hAnsi="Times New Roman" w:cs="Times New Roman"/>
          <w:sz w:val="24"/>
          <w:szCs w:val="24"/>
        </w:rPr>
        <w:t>№</w:t>
      </w:r>
      <w:r w:rsidR="007F5D98">
        <w:rPr>
          <w:rFonts w:ascii="Times New Roman" w:hAnsi="Times New Roman" w:cs="Times New Roman"/>
          <w:sz w:val="24"/>
          <w:szCs w:val="24"/>
        </w:rPr>
        <w:t>298</w:t>
      </w:r>
    </w:p>
    <w:p w:rsidR="005C33CA" w:rsidRPr="007F5D98" w:rsidRDefault="007F5D98" w:rsidP="005C33CA">
      <w:pPr>
        <w:tabs>
          <w:tab w:val="left" w:pos="5812"/>
        </w:tabs>
        <w:spacing w:after="0" w:line="360" w:lineRule="auto"/>
        <w:ind w:left="510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29 </w:t>
      </w:r>
      <w:r>
        <w:rPr>
          <w:rFonts w:ascii="Times New Roman" w:hAnsi="Times New Roman" w:cs="Times New Roman"/>
          <w:sz w:val="24"/>
          <w:szCs w:val="24"/>
        </w:rPr>
        <w:t>груд</w:t>
      </w:r>
      <w:r>
        <w:rPr>
          <w:rFonts w:ascii="Times New Roman" w:hAnsi="Times New Roman" w:cs="Times New Roman"/>
          <w:sz w:val="24"/>
          <w:szCs w:val="24"/>
          <w:lang w:val="ru-RU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5C33CA" w:rsidRPr="005C33CA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р.</w:t>
      </w:r>
    </w:p>
    <w:p w:rsid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C33CA" w:rsidRDefault="005C33CA" w:rsidP="005C33C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Миколаїв, 2023</w:t>
      </w:r>
    </w:p>
    <w:p w:rsidR="004F0C40" w:rsidRPr="004F0C40" w:rsidRDefault="004F0C40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0C40">
        <w:rPr>
          <w:rFonts w:ascii="Times New Roman" w:hAnsi="Times New Roman" w:cs="Times New Roman"/>
          <w:b/>
          <w:sz w:val="26"/>
          <w:szCs w:val="26"/>
        </w:rPr>
        <w:lastRenderedPageBreak/>
        <w:t>План гендерної рівності Національного університету кораблебудування імені адмірала Макарова</w:t>
      </w:r>
    </w:p>
    <w:p w:rsidR="001107AF" w:rsidRDefault="001107AF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87A5E" w:rsidRDefault="00687A5E" w:rsidP="00687A5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7A5E">
        <w:rPr>
          <w:rFonts w:ascii="Times New Roman" w:hAnsi="Times New Roman" w:cs="Times New Roman"/>
          <w:sz w:val="26"/>
          <w:szCs w:val="26"/>
        </w:rPr>
        <w:t>Відповідно до Стратегії впровадження гендер</w:t>
      </w:r>
      <w:r>
        <w:rPr>
          <w:rFonts w:ascii="Times New Roman" w:hAnsi="Times New Roman" w:cs="Times New Roman"/>
          <w:sz w:val="26"/>
          <w:szCs w:val="26"/>
        </w:rPr>
        <w:t xml:space="preserve">ної рівності у сфері освіти до </w:t>
      </w:r>
      <w:r w:rsidRPr="00687A5E">
        <w:rPr>
          <w:rFonts w:ascii="Times New Roman" w:hAnsi="Times New Roman" w:cs="Times New Roman"/>
          <w:sz w:val="26"/>
          <w:szCs w:val="26"/>
        </w:rPr>
        <w:t>2030 року та затвердження операційного плану заходів н</w:t>
      </w:r>
      <w:r>
        <w:rPr>
          <w:rFonts w:ascii="Times New Roman" w:hAnsi="Times New Roman" w:cs="Times New Roman"/>
          <w:sz w:val="26"/>
          <w:szCs w:val="26"/>
        </w:rPr>
        <w:t xml:space="preserve">а 2022-2024 роки з її </w:t>
      </w:r>
      <w:r w:rsidRPr="00687A5E">
        <w:rPr>
          <w:rFonts w:ascii="Times New Roman" w:hAnsi="Times New Roman" w:cs="Times New Roman"/>
          <w:sz w:val="26"/>
          <w:szCs w:val="26"/>
        </w:rPr>
        <w:t>реалізації, схваленої розпорядженням Кабінет</w:t>
      </w:r>
      <w:r>
        <w:rPr>
          <w:rFonts w:ascii="Times New Roman" w:hAnsi="Times New Roman" w:cs="Times New Roman"/>
          <w:sz w:val="26"/>
          <w:szCs w:val="26"/>
        </w:rPr>
        <w:t xml:space="preserve">у Міністрів України від </w:t>
      </w:r>
      <w:proofErr w:type="spellStart"/>
      <w:r>
        <w:rPr>
          <w:rFonts w:ascii="Times New Roman" w:hAnsi="Times New Roman" w:cs="Times New Roman"/>
          <w:sz w:val="26"/>
          <w:szCs w:val="26"/>
        </w:rPr>
        <w:t>від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20 </w:t>
      </w:r>
      <w:r w:rsidRPr="00687A5E">
        <w:rPr>
          <w:rFonts w:ascii="Times New Roman" w:hAnsi="Times New Roman" w:cs="Times New Roman"/>
          <w:sz w:val="26"/>
          <w:szCs w:val="26"/>
        </w:rPr>
        <w:t>грудня 2022 р. № 1163-р, основною метою ге</w:t>
      </w:r>
      <w:r>
        <w:rPr>
          <w:rFonts w:ascii="Times New Roman" w:hAnsi="Times New Roman" w:cs="Times New Roman"/>
          <w:sz w:val="26"/>
          <w:szCs w:val="26"/>
        </w:rPr>
        <w:t xml:space="preserve">ндерного питання є запобігання </w:t>
      </w:r>
      <w:r w:rsidRPr="00687A5E">
        <w:rPr>
          <w:rFonts w:ascii="Times New Roman" w:hAnsi="Times New Roman" w:cs="Times New Roman"/>
          <w:sz w:val="26"/>
          <w:szCs w:val="26"/>
        </w:rPr>
        <w:t xml:space="preserve">дискримінації і надання рівних можливостей </w:t>
      </w:r>
      <w:r>
        <w:rPr>
          <w:rFonts w:ascii="Times New Roman" w:hAnsi="Times New Roman" w:cs="Times New Roman"/>
          <w:sz w:val="26"/>
          <w:szCs w:val="26"/>
        </w:rPr>
        <w:t xml:space="preserve">для всіх учасників навчального </w:t>
      </w:r>
      <w:r w:rsidRPr="00687A5E">
        <w:rPr>
          <w:rFonts w:ascii="Times New Roman" w:hAnsi="Times New Roman" w:cs="Times New Roman"/>
          <w:sz w:val="26"/>
          <w:szCs w:val="26"/>
        </w:rPr>
        <w:t xml:space="preserve">процесу незалежно від статі. </w:t>
      </w:r>
    </w:p>
    <w:p w:rsidR="00687A5E" w:rsidRDefault="00687A5E" w:rsidP="00687A5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2B19">
        <w:rPr>
          <w:rFonts w:ascii="Times New Roman" w:hAnsi="Times New Roman" w:cs="Times New Roman"/>
          <w:sz w:val="26"/>
          <w:szCs w:val="26"/>
        </w:rPr>
        <w:t>Гендерна рівність є фундаментальною</w:t>
      </w:r>
      <w:r>
        <w:rPr>
          <w:rFonts w:ascii="Times New Roman" w:hAnsi="Times New Roman" w:cs="Times New Roman"/>
          <w:sz w:val="26"/>
          <w:szCs w:val="26"/>
        </w:rPr>
        <w:t xml:space="preserve"> цінністю Європейського Союзу і</w:t>
      </w:r>
      <w:r w:rsidRPr="00D72B19">
        <w:rPr>
          <w:rFonts w:ascii="Times New Roman" w:hAnsi="Times New Roman" w:cs="Times New Roman"/>
          <w:sz w:val="26"/>
          <w:szCs w:val="26"/>
        </w:rPr>
        <w:t xml:space="preserve"> приносить користь дос</w:t>
      </w:r>
      <w:r>
        <w:rPr>
          <w:rFonts w:ascii="Times New Roman" w:hAnsi="Times New Roman" w:cs="Times New Roman"/>
          <w:sz w:val="26"/>
          <w:szCs w:val="26"/>
        </w:rPr>
        <w:t xml:space="preserve">лідженням та інноваціям (R&amp;I): </w:t>
      </w:r>
      <w:r w:rsidRPr="00D72B19">
        <w:rPr>
          <w:rFonts w:ascii="Times New Roman" w:hAnsi="Times New Roman" w:cs="Times New Roman"/>
          <w:sz w:val="26"/>
          <w:szCs w:val="26"/>
        </w:rPr>
        <w:t>покращує якість і актуальність R&amp;I, залуча</w:t>
      </w:r>
      <w:r>
        <w:rPr>
          <w:rFonts w:ascii="Times New Roman" w:hAnsi="Times New Roman" w:cs="Times New Roman"/>
          <w:sz w:val="26"/>
          <w:szCs w:val="26"/>
        </w:rPr>
        <w:t xml:space="preserve">є та утримує більше талантів і </w:t>
      </w:r>
      <w:r w:rsidRPr="00D72B19">
        <w:rPr>
          <w:rFonts w:ascii="Times New Roman" w:hAnsi="Times New Roman" w:cs="Times New Roman"/>
          <w:sz w:val="26"/>
          <w:szCs w:val="26"/>
        </w:rPr>
        <w:t>гарантує, що кожен може максимізувати с</w:t>
      </w:r>
      <w:r>
        <w:rPr>
          <w:rFonts w:ascii="Times New Roman" w:hAnsi="Times New Roman" w:cs="Times New Roman"/>
          <w:sz w:val="26"/>
          <w:szCs w:val="26"/>
        </w:rPr>
        <w:t>вій потенціал.</w:t>
      </w:r>
    </w:p>
    <w:p w:rsidR="001107AF" w:rsidRDefault="001107AF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4F0C40">
        <w:rPr>
          <w:rFonts w:ascii="Times New Roman" w:hAnsi="Times New Roman" w:cs="Times New Roman"/>
          <w:sz w:val="26"/>
          <w:szCs w:val="26"/>
        </w:rPr>
        <w:t xml:space="preserve">оложення </w:t>
      </w:r>
      <w:r>
        <w:rPr>
          <w:rFonts w:ascii="Times New Roman" w:hAnsi="Times New Roman" w:cs="Times New Roman"/>
          <w:sz w:val="26"/>
          <w:szCs w:val="26"/>
        </w:rPr>
        <w:t xml:space="preserve">цього плану </w:t>
      </w:r>
      <w:r w:rsidRPr="004F0C40">
        <w:rPr>
          <w:rFonts w:ascii="Times New Roman" w:hAnsi="Times New Roman" w:cs="Times New Roman"/>
          <w:sz w:val="26"/>
          <w:szCs w:val="26"/>
        </w:rPr>
        <w:t>спрямован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4F0C40">
        <w:rPr>
          <w:rFonts w:ascii="Times New Roman" w:hAnsi="Times New Roman" w:cs="Times New Roman"/>
          <w:sz w:val="26"/>
          <w:szCs w:val="26"/>
        </w:rPr>
        <w:t xml:space="preserve"> на створення університетського середовища, де гендерна рівність підтримується як принцип і практика у всіх аспектах академічного та соціального життя.</w:t>
      </w:r>
    </w:p>
    <w:p w:rsidR="00687A5E" w:rsidRDefault="00687A5E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0C40">
        <w:rPr>
          <w:rFonts w:ascii="Times New Roman" w:hAnsi="Times New Roman" w:cs="Times New Roman"/>
          <w:b/>
          <w:sz w:val="26"/>
          <w:szCs w:val="26"/>
        </w:rPr>
        <w:t>1. Цілі і завдання</w:t>
      </w:r>
    </w:p>
    <w:p w:rsid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0C40">
        <w:rPr>
          <w:rFonts w:ascii="Times New Roman" w:hAnsi="Times New Roman" w:cs="Times New Roman"/>
          <w:sz w:val="26"/>
          <w:szCs w:val="26"/>
        </w:rPr>
        <w:t xml:space="preserve">Мета: Сприяти гендерній рівності в університеті шляхом інтеграції принципів рівноправності у всі аспекти академічного та адміністративного життя. 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F0C40">
        <w:rPr>
          <w:rFonts w:ascii="Times New Roman" w:hAnsi="Times New Roman" w:cs="Times New Roman"/>
          <w:i/>
          <w:sz w:val="26"/>
          <w:szCs w:val="26"/>
        </w:rPr>
        <w:t>Завдання:</w:t>
      </w:r>
    </w:p>
    <w:p w:rsidR="004F0C40" w:rsidRPr="004F0C40" w:rsidRDefault="00D72B19" w:rsidP="00E73DA6">
      <w:pPr>
        <w:pStyle w:val="a7"/>
        <w:spacing w:after="0"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4F0C40" w:rsidRPr="004F0C40">
        <w:rPr>
          <w:rFonts w:ascii="Times New Roman" w:hAnsi="Times New Roman" w:cs="Times New Roman"/>
          <w:sz w:val="26"/>
          <w:szCs w:val="26"/>
        </w:rPr>
        <w:t>Забезпечити гендерну рівність серед студентів, викладачів і співробітників.</w:t>
      </w:r>
    </w:p>
    <w:p w:rsidR="004F0C40" w:rsidRPr="004F0C40" w:rsidRDefault="00D72B19" w:rsidP="00E73DA6">
      <w:pPr>
        <w:pStyle w:val="a7"/>
        <w:spacing w:after="0"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4F0C40" w:rsidRPr="004F0C40">
        <w:rPr>
          <w:rFonts w:ascii="Times New Roman" w:hAnsi="Times New Roman" w:cs="Times New Roman"/>
          <w:sz w:val="26"/>
          <w:szCs w:val="26"/>
        </w:rPr>
        <w:t>Підтримувати рівні можливості для жінок і чоловіків у розвитку академічної та професійної кар’єри.</w:t>
      </w:r>
    </w:p>
    <w:p w:rsidR="004F0C40" w:rsidRPr="004F0C40" w:rsidRDefault="00D72B19" w:rsidP="00E73DA6">
      <w:pPr>
        <w:spacing w:after="0"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4F0C40" w:rsidRPr="004F0C40">
        <w:rPr>
          <w:rFonts w:ascii="Times New Roman" w:hAnsi="Times New Roman" w:cs="Times New Roman"/>
          <w:sz w:val="26"/>
          <w:szCs w:val="26"/>
        </w:rPr>
        <w:t xml:space="preserve">Сприяти </w:t>
      </w:r>
      <w:proofErr w:type="spellStart"/>
      <w:r w:rsidR="004F0C40" w:rsidRPr="004F0C40">
        <w:rPr>
          <w:rFonts w:ascii="Times New Roman" w:hAnsi="Times New Roman" w:cs="Times New Roman"/>
          <w:sz w:val="26"/>
          <w:szCs w:val="26"/>
        </w:rPr>
        <w:t>гендерно</w:t>
      </w:r>
      <w:proofErr w:type="spellEnd"/>
      <w:r w:rsidR="004F0C40" w:rsidRPr="004F0C40">
        <w:rPr>
          <w:rFonts w:ascii="Times New Roman" w:hAnsi="Times New Roman" w:cs="Times New Roman"/>
          <w:sz w:val="26"/>
          <w:szCs w:val="26"/>
        </w:rPr>
        <w:t>-чутливій культурі та подоланню стереотипів.</w:t>
      </w:r>
    </w:p>
    <w:p w:rsidR="00687A5E" w:rsidRDefault="00687A5E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F0C40" w:rsidRPr="001107AF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07AF">
        <w:rPr>
          <w:rFonts w:ascii="Times New Roman" w:hAnsi="Times New Roman" w:cs="Times New Roman"/>
          <w:b/>
          <w:sz w:val="26"/>
          <w:szCs w:val="26"/>
        </w:rPr>
        <w:t>2. Забезпечення доступності і рівних можливостей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 xml:space="preserve">Прийом на навчання та роботу: Забезпечити рівні умови для вступу студентів та прийому на роботу </w:t>
      </w:r>
      <w:r>
        <w:rPr>
          <w:rFonts w:ascii="Times New Roman" w:hAnsi="Times New Roman" w:cs="Times New Roman"/>
          <w:sz w:val="26"/>
          <w:szCs w:val="26"/>
        </w:rPr>
        <w:t xml:space="preserve">співробітників </w:t>
      </w:r>
      <w:r w:rsidRPr="004F0C40">
        <w:rPr>
          <w:rFonts w:ascii="Times New Roman" w:hAnsi="Times New Roman" w:cs="Times New Roman"/>
          <w:sz w:val="26"/>
          <w:szCs w:val="26"/>
        </w:rPr>
        <w:t>на основі компетенцій, без упереджень за гендерною ознакою.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 xml:space="preserve">Кар’єрний розвиток: Забезпечити рівний доступ до кар’єрних можливостей, програм стажувань, підвищення кваліфікації і професійного зростання для всіх працівників незалежно від </w:t>
      </w:r>
      <w:proofErr w:type="spellStart"/>
      <w:r w:rsidRPr="004F0C40">
        <w:rPr>
          <w:rFonts w:ascii="Times New Roman" w:hAnsi="Times New Roman" w:cs="Times New Roman"/>
          <w:sz w:val="26"/>
          <w:szCs w:val="26"/>
        </w:rPr>
        <w:t>гендеру</w:t>
      </w:r>
      <w:proofErr w:type="spellEnd"/>
      <w:r w:rsidRPr="004F0C40">
        <w:rPr>
          <w:rFonts w:ascii="Times New Roman" w:hAnsi="Times New Roman" w:cs="Times New Roman"/>
          <w:sz w:val="26"/>
          <w:szCs w:val="26"/>
        </w:rPr>
        <w:t>.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Лідерські позиції: Підтримка гендерної рівності у призначенні на керівні та адміністративні посади.</w:t>
      </w:r>
    </w:p>
    <w:p w:rsidR="00687A5E" w:rsidRDefault="00687A5E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F0C40" w:rsidRPr="001107AF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07AF">
        <w:rPr>
          <w:rFonts w:ascii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1107AF">
        <w:rPr>
          <w:rFonts w:ascii="Times New Roman" w:hAnsi="Times New Roman" w:cs="Times New Roman"/>
          <w:b/>
          <w:sz w:val="26"/>
          <w:szCs w:val="26"/>
        </w:rPr>
        <w:t>Еквітабельна</w:t>
      </w:r>
      <w:proofErr w:type="spellEnd"/>
      <w:r w:rsidRPr="001107AF">
        <w:rPr>
          <w:rFonts w:ascii="Times New Roman" w:hAnsi="Times New Roman" w:cs="Times New Roman"/>
          <w:b/>
          <w:sz w:val="26"/>
          <w:szCs w:val="26"/>
        </w:rPr>
        <w:t xml:space="preserve"> культура і клімат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Інклюзивне середовище: Сприяти створенню інклюзивної культури, де кожен може почуватися безпечно, незалежно від гендерної ідентичності.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Протидія дискримінації: Впровадження механізмів для виявлення та запобігання дискримінації або утиску за гендерною ознакою.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Гнучкі умови праці та навчання: Забезпечення гнучких умов для тих, хто поєднує роботу/навчання з сімейними обов'язками (наприклад, можливість дистанційної роботи або навчання).</w:t>
      </w:r>
    </w:p>
    <w:p w:rsidR="00687A5E" w:rsidRDefault="00687A5E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F0C40" w:rsidRPr="001107AF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07AF">
        <w:rPr>
          <w:rFonts w:ascii="Times New Roman" w:hAnsi="Times New Roman" w:cs="Times New Roman"/>
          <w:b/>
          <w:sz w:val="26"/>
          <w:szCs w:val="26"/>
        </w:rPr>
        <w:t>4. Освітні і інформаційні ініціативи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Навчальні програми: Впровадження курсів та тренінгів з гендерної рівності для студентів і працівників.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Інформаційні кампанії: Регулярне проведення інформаційних кампаній, присвячених правам людини, гендерній рівності та боротьбі зі стереотипами.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Спеціальні події: Організація заходів, конференцій і семінарів, присвячених гендерним питанням, з участю експертів у цій галузі.</w:t>
      </w:r>
    </w:p>
    <w:p w:rsidR="00687A5E" w:rsidRDefault="00687A5E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F0C40" w:rsidRPr="001107AF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107AF">
        <w:rPr>
          <w:rFonts w:ascii="Times New Roman" w:hAnsi="Times New Roman" w:cs="Times New Roman"/>
          <w:b/>
          <w:sz w:val="26"/>
          <w:szCs w:val="26"/>
        </w:rPr>
        <w:t>5. Моніторинг і оцінка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Показники успіху: Розробка кількісних і якісних індикаторів для вимірювання прогресу у досягненні гендерної рівності.</w:t>
      </w:r>
    </w:p>
    <w:p w:rsidR="004F0C40" w:rsidRP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Регулярні звіти: Запровадження системи регулярного звітування щодо виконання плану з конкретними результатами та рекомендаціями.</w:t>
      </w:r>
    </w:p>
    <w:p w:rsidR="004F0C40" w:rsidRDefault="004F0C40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4F0C40">
        <w:rPr>
          <w:rFonts w:ascii="Times New Roman" w:hAnsi="Times New Roman" w:cs="Times New Roman"/>
          <w:sz w:val="26"/>
          <w:szCs w:val="26"/>
        </w:rPr>
        <w:t>Оцінка і корекція: Проведення щорічних оглядів та оцінок реалізації плану для корекції стратегії в разі потреби та забезпечення сталого прогресу.</w:t>
      </w:r>
    </w:p>
    <w:p w:rsidR="00687A5E" w:rsidRDefault="00687A5E" w:rsidP="00D72B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72B19" w:rsidRPr="00D72B19" w:rsidRDefault="00687A5E" w:rsidP="00687A5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6. </w:t>
      </w:r>
      <w:r w:rsidR="00D72B19" w:rsidRPr="00D72B19">
        <w:rPr>
          <w:rFonts w:ascii="Times New Roman" w:hAnsi="Times New Roman" w:cs="Times New Roman"/>
          <w:b/>
          <w:sz w:val="26"/>
          <w:szCs w:val="26"/>
        </w:rPr>
        <w:t xml:space="preserve">Нормативно-правові документи, які стимулюють дотримання </w:t>
      </w:r>
    </w:p>
    <w:p w:rsidR="00D72B19" w:rsidRPr="00D72B19" w:rsidRDefault="00D72B19" w:rsidP="00D72B1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72B19">
        <w:rPr>
          <w:rFonts w:ascii="Times New Roman" w:hAnsi="Times New Roman" w:cs="Times New Roman"/>
          <w:b/>
          <w:sz w:val="26"/>
          <w:szCs w:val="26"/>
        </w:rPr>
        <w:t>гендерної рівності</w:t>
      </w:r>
    </w:p>
    <w:p w:rsidR="005C33CA" w:rsidRPr="005C33CA" w:rsidRDefault="005C33CA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5C33C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5C33CA">
        <w:rPr>
          <w:rFonts w:ascii="Times New Roman" w:hAnsi="Times New Roman" w:cs="Times New Roman"/>
          <w:sz w:val="26"/>
          <w:szCs w:val="26"/>
        </w:rPr>
        <w:t>Конвенція ООН про ліквідацію всіх</w:t>
      </w:r>
      <w:r>
        <w:rPr>
          <w:rFonts w:ascii="Times New Roman" w:hAnsi="Times New Roman" w:cs="Times New Roman"/>
          <w:sz w:val="26"/>
          <w:szCs w:val="26"/>
        </w:rPr>
        <w:t xml:space="preserve"> форм дискримінації щодо жінок </w:t>
      </w:r>
      <w:r w:rsidRPr="005C33CA">
        <w:rPr>
          <w:rFonts w:ascii="Times New Roman" w:hAnsi="Times New Roman" w:cs="Times New Roman"/>
          <w:sz w:val="26"/>
          <w:szCs w:val="26"/>
        </w:rPr>
        <w:t>(CEDAW), яку ратифікувала Україна</w:t>
      </w:r>
    </w:p>
    <w:p w:rsidR="005C33CA" w:rsidRDefault="005C33CA" w:rsidP="00E73DA6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33CA">
        <w:rPr>
          <w:rFonts w:ascii="Times New Roman" w:hAnsi="Times New Roman" w:cs="Times New Roman"/>
          <w:sz w:val="26"/>
          <w:szCs w:val="26"/>
        </w:rPr>
        <w:lastRenderedPageBreak/>
        <w:t>2.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5C33CA">
        <w:rPr>
          <w:rFonts w:ascii="Times New Roman" w:hAnsi="Times New Roman" w:cs="Times New Roman"/>
          <w:sz w:val="26"/>
          <w:szCs w:val="26"/>
        </w:rPr>
        <w:t xml:space="preserve"> Національний план дій з виконання р</w:t>
      </w:r>
      <w:r>
        <w:rPr>
          <w:rFonts w:ascii="Times New Roman" w:hAnsi="Times New Roman" w:cs="Times New Roman"/>
          <w:sz w:val="26"/>
          <w:szCs w:val="26"/>
        </w:rPr>
        <w:t>езолюції Ради Безпеки ООН 1325 «</w:t>
      </w:r>
      <w:r w:rsidRPr="005C33CA">
        <w:rPr>
          <w:rFonts w:ascii="Times New Roman" w:hAnsi="Times New Roman" w:cs="Times New Roman"/>
          <w:sz w:val="26"/>
          <w:szCs w:val="26"/>
        </w:rPr>
        <w:t>Жінки, мир, безпека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C33CA">
        <w:rPr>
          <w:rFonts w:ascii="Times New Roman" w:hAnsi="Times New Roman" w:cs="Times New Roman"/>
          <w:sz w:val="26"/>
          <w:szCs w:val="26"/>
        </w:rPr>
        <w:t xml:space="preserve"> на період до 2</w:t>
      </w:r>
      <w:r>
        <w:rPr>
          <w:rFonts w:ascii="Times New Roman" w:hAnsi="Times New Roman" w:cs="Times New Roman"/>
          <w:sz w:val="26"/>
          <w:szCs w:val="26"/>
        </w:rPr>
        <w:t xml:space="preserve">025 року, що містить конкретні </w:t>
      </w:r>
      <w:r w:rsidRPr="005C33CA">
        <w:rPr>
          <w:rFonts w:ascii="Times New Roman" w:hAnsi="Times New Roman" w:cs="Times New Roman"/>
          <w:sz w:val="26"/>
          <w:szCs w:val="26"/>
        </w:rPr>
        <w:t>заходи та цілі для забезпечення гендерної рівності в Україні</w:t>
      </w:r>
    </w:p>
    <w:p w:rsidR="005C33CA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C33CA">
        <w:rPr>
          <w:rFonts w:ascii="Times New Roman" w:hAnsi="Times New Roman" w:cs="Times New Roman"/>
          <w:sz w:val="26"/>
          <w:szCs w:val="26"/>
        </w:rPr>
        <w:t>. </w:t>
      </w:r>
      <w:r w:rsidR="005C33CA" w:rsidRPr="005C33CA">
        <w:rPr>
          <w:rFonts w:ascii="Times New Roman" w:hAnsi="Times New Roman" w:cs="Times New Roman"/>
          <w:sz w:val="26"/>
          <w:szCs w:val="26"/>
        </w:rPr>
        <w:t xml:space="preserve">Закон України "Про забезпечення рівних прав та можливостей жінок </w:t>
      </w:r>
    </w:p>
    <w:p w:rsidR="00E73DA6" w:rsidRPr="005C33CA" w:rsidRDefault="005C33CA" w:rsidP="00E73DA6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 чоловіків"</w:t>
      </w:r>
    </w:p>
    <w:p w:rsidR="00E73DA6" w:rsidRPr="005C33CA" w:rsidRDefault="00E73DA6" w:rsidP="00E73DA6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5C33CA">
        <w:rPr>
          <w:rFonts w:ascii="Times New Roman" w:hAnsi="Times New Roman" w:cs="Times New Roman"/>
          <w:sz w:val="26"/>
          <w:szCs w:val="26"/>
        </w:rPr>
        <w:t>. Закон України "Про державні гарант</w:t>
      </w:r>
      <w:r>
        <w:rPr>
          <w:rFonts w:ascii="Times New Roman" w:hAnsi="Times New Roman" w:cs="Times New Roman"/>
          <w:sz w:val="26"/>
          <w:szCs w:val="26"/>
        </w:rPr>
        <w:t xml:space="preserve">ії забезпечення рівних прав та </w:t>
      </w:r>
      <w:r w:rsidRPr="005C33CA">
        <w:rPr>
          <w:rFonts w:ascii="Times New Roman" w:hAnsi="Times New Roman" w:cs="Times New Roman"/>
          <w:sz w:val="26"/>
          <w:szCs w:val="26"/>
        </w:rPr>
        <w:t>можливостей жінок та чоловіків"</w:t>
      </w:r>
    </w:p>
    <w:p w:rsidR="005C33CA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5C33CA">
        <w:rPr>
          <w:rFonts w:ascii="Times New Roman" w:hAnsi="Times New Roman" w:cs="Times New Roman"/>
          <w:sz w:val="26"/>
          <w:szCs w:val="26"/>
        </w:rPr>
        <w:t>. Закон України "Про запо</w:t>
      </w:r>
      <w:r>
        <w:rPr>
          <w:rFonts w:ascii="Times New Roman" w:hAnsi="Times New Roman" w:cs="Times New Roman"/>
          <w:sz w:val="26"/>
          <w:szCs w:val="26"/>
        </w:rPr>
        <w:t xml:space="preserve">бігання та протидію домашньому </w:t>
      </w:r>
      <w:r w:rsidRPr="005C33CA">
        <w:rPr>
          <w:rFonts w:ascii="Times New Roman" w:hAnsi="Times New Roman" w:cs="Times New Roman"/>
          <w:sz w:val="26"/>
          <w:szCs w:val="26"/>
        </w:rPr>
        <w:t>насильству" зі внесеними зм</w:t>
      </w:r>
      <w:r>
        <w:rPr>
          <w:rFonts w:ascii="Times New Roman" w:hAnsi="Times New Roman" w:cs="Times New Roman"/>
          <w:sz w:val="26"/>
          <w:szCs w:val="26"/>
        </w:rPr>
        <w:t xml:space="preserve">інами про </w:t>
      </w:r>
      <w:proofErr w:type="spellStart"/>
      <w:r>
        <w:rPr>
          <w:rFonts w:ascii="Times New Roman" w:hAnsi="Times New Roman" w:cs="Times New Roman"/>
          <w:sz w:val="26"/>
          <w:szCs w:val="26"/>
        </w:rPr>
        <w:t>гендерно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орієнтоване </w:t>
      </w:r>
      <w:r w:rsidRPr="005C33CA">
        <w:rPr>
          <w:rFonts w:ascii="Times New Roman" w:hAnsi="Times New Roman" w:cs="Times New Roman"/>
          <w:sz w:val="26"/>
          <w:szCs w:val="26"/>
        </w:rPr>
        <w:t>насильство</w:t>
      </w:r>
    </w:p>
    <w:p w:rsidR="005C33CA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5C33CA" w:rsidRPr="005C33CA">
        <w:rPr>
          <w:rFonts w:ascii="Times New Roman" w:hAnsi="Times New Roman" w:cs="Times New Roman"/>
          <w:sz w:val="26"/>
          <w:szCs w:val="26"/>
        </w:rPr>
        <w:t>. Державна програма забезпечення рі</w:t>
      </w:r>
      <w:r w:rsidR="005C33CA">
        <w:rPr>
          <w:rFonts w:ascii="Times New Roman" w:hAnsi="Times New Roman" w:cs="Times New Roman"/>
          <w:sz w:val="26"/>
          <w:szCs w:val="26"/>
        </w:rPr>
        <w:t xml:space="preserve">вних прав та можливостей жінок </w:t>
      </w:r>
      <w:r w:rsidR="005C33CA" w:rsidRPr="005C33CA">
        <w:rPr>
          <w:rFonts w:ascii="Times New Roman" w:hAnsi="Times New Roman" w:cs="Times New Roman"/>
          <w:sz w:val="26"/>
          <w:szCs w:val="26"/>
        </w:rPr>
        <w:t>та чоловіків до 2023 року, що містить детальну стратегію з</w:t>
      </w:r>
      <w:r w:rsidR="005C33CA">
        <w:rPr>
          <w:rFonts w:ascii="Times New Roman" w:hAnsi="Times New Roman" w:cs="Times New Roman"/>
          <w:sz w:val="26"/>
          <w:szCs w:val="26"/>
        </w:rPr>
        <w:t xml:space="preserve"> підтримки </w:t>
      </w:r>
      <w:r>
        <w:rPr>
          <w:rFonts w:ascii="Times New Roman" w:hAnsi="Times New Roman" w:cs="Times New Roman"/>
          <w:sz w:val="26"/>
          <w:szCs w:val="26"/>
        </w:rPr>
        <w:t>гендерної рівності в Україні</w:t>
      </w:r>
    </w:p>
    <w:p w:rsidR="005C33CA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5C33CA" w:rsidRPr="005C33CA">
        <w:rPr>
          <w:rFonts w:ascii="Times New Roman" w:hAnsi="Times New Roman" w:cs="Times New Roman"/>
          <w:sz w:val="26"/>
          <w:szCs w:val="26"/>
        </w:rPr>
        <w:t xml:space="preserve">. Про рішення Ради національної безпеки і оборони України від 14 </w:t>
      </w:r>
    </w:p>
    <w:p w:rsidR="005C33CA" w:rsidRPr="005C33CA" w:rsidRDefault="005C33CA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5C33CA">
        <w:rPr>
          <w:rFonts w:ascii="Times New Roman" w:hAnsi="Times New Roman" w:cs="Times New Roman"/>
          <w:sz w:val="26"/>
          <w:szCs w:val="26"/>
        </w:rPr>
        <w:t>травня 2021 року "Про Стратегію людського розвитку"</w:t>
      </w:r>
    </w:p>
    <w:p w:rsidR="00D72B19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D72B19" w:rsidRPr="005C33CA">
        <w:rPr>
          <w:rFonts w:ascii="Times New Roman" w:hAnsi="Times New Roman" w:cs="Times New Roman"/>
          <w:sz w:val="26"/>
          <w:szCs w:val="26"/>
        </w:rPr>
        <w:t>. Рекомендації Європейської комісії щодо Європейської хартії дослідників та Кодексу працевлаштування наукових працівників.</w:t>
      </w:r>
    </w:p>
    <w:p w:rsidR="00D72B19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D72B19" w:rsidRPr="005C33CA">
        <w:rPr>
          <w:rFonts w:ascii="Times New Roman" w:hAnsi="Times New Roman" w:cs="Times New Roman"/>
          <w:sz w:val="26"/>
          <w:szCs w:val="26"/>
        </w:rPr>
        <w:t>. Директива ЄС 2006/54/ЄС "Про рівноправність статей щодо зайнятості та праці"</w:t>
      </w:r>
    </w:p>
    <w:p w:rsidR="005C33CA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D72B19" w:rsidRPr="005C33CA">
        <w:rPr>
          <w:rFonts w:ascii="Times New Roman" w:hAnsi="Times New Roman" w:cs="Times New Roman"/>
          <w:sz w:val="26"/>
          <w:szCs w:val="26"/>
        </w:rPr>
        <w:t>. Директива ЄС 2010/41/ЄС "Про застосування принципу рівноправності статей між особами, які забезпечують законну допомогу, та їх клієнтами"</w:t>
      </w:r>
    </w:p>
    <w:p w:rsidR="00D72B19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D72B19" w:rsidRPr="005C33CA">
        <w:rPr>
          <w:rFonts w:ascii="Times New Roman" w:hAnsi="Times New Roman" w:cs="Times New Roman"/>
          <w:sz w:val="26"/>
          <w:szCs w:val="26"/>
        </w:rPr>
        <w:t>. Директива ЄС 2012/29/ЄС "Про мінімальні стандарти прав, підтримки та захисту жертв злочинів"</w:t>
      </w:r>
    </w:p>
    <w:p w:rsidR="00D72B19" w:rsidRPr="005C33CA" w:rsidRDefault="00E73DA6" w:rsidP="005C33C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D72B19" w:rsidRPr="005C33CA">
        <w:rPr>
          <w:rFonts w:ascii="Times New Roman" w:hAnsi="Times New Roman" w:cs="Times New Roman"/>
          <w:sz w:val="26"/>
          <w:szCs w:val="26"/>
        </w:rPr>
        <w:t>. Директива ЄС 2014/54/ЄС "Про забезпечення дотримання принципу рівноправності статей при забезпеченні доступу до товарів та послуг"</w:t>
      </w:r>
    </w:p>
    <w:p w:rsidR="00D72B19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D72B19" w:rsidRPr="005C33CA">
        <w:rPr>
          <w:rFonts w:ascii="Times New Roman" w:hAnsi="Times New Roman" w:cs="Times New Roman"/>
          <w:sz w:val="26"/>
          <w:szCs w:val="26"/>
        </w:rPr>
        <w:t>. Директива ЄС 2019/1158/ЄС "Про прозорість умов зайнятості та соціальний захист"</w:t>
      </w:r>
    </w:p>
    <w:p w:rsidR="00D72B19" w:rsidRPr="005C33CA" w:rsidRDefault="00E73DA6" w:rsidP="005C33CA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D72B19" w:rsidRPr="005C33CA">
        <w:rPr>
          <w:rFonts w:ascii="Times New Roman" w:hAnsi="Times New Roman" w:cs="Times New Roman"/>
          <w:sz w:val="26"/>
          <w:szCs w:val="26"/>
        </w:rPr>
        <w:t>. Декларація про гендерну рівність, яку прийняв Європейський парламент у 2021 році</w:t>
      </w:r>
    </w:p>
    <w:p w:rsidR="00D72B19" w:rsidRPr="005C33CA" w:rsidRDefault="00E73DA6" w:rsidP="005C33C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="00D72B19" w:rsidRPr="005C33CA">
        <w:rPr>
          <w:rFonts w:ascii="Times New Roman" w:hAnsi="Times New Roman" w:cs="Times New Roman"/>
          <w:sz w:val="26"/>
          <w:szCs w:val="26"/>
        </w:rPr>
        <w:t>. Європейська стратегія з рівності статей на 2020-2025 роки, що містить конкретні дії та пріоритети для підтримки гендерної рівності</w:t>
      </w:r>
    </w:p>
    <w:p w:rsidR="00D72B19" w:rsidRDefault="00D72B19" w:rsidP="00D72B1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87A5E" w:rsidRDefault="00687A5E" w:rsidP="00D72B1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87A5E" w:rsidRPr="005C33CA" w:rsidRDefault="00687A5E" w:rsidP="00687A5E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Ректор НУК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Євген ТРУШЛЯКОВ</w:t>
      </w:r>
    </w:p>
    <w:sectPr w:rsidR="00687A5E" w:rsidRPr="005C33CA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5FE" w:rsidRDefault="007775FE" w:rsidP="00F76760">
      <w:pPr>
        <w:spacing w:after="0" w:line="240" w:lineRule="auto"/>
      </w:pPr>
      <w:r>
        <w:separator/>
      </w:r>
    </w:p>
  </w:endnote>
  <w:endnote w:type="continuationSeparator" w:id="0">
    <w:p w:rsidR="007775FE" w:rsidRDefault="007775FE" w:rsidP="00F76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760" w:rsidRPr="00283D56" w:rsidRDefault="00F76760">
    <w:pPr>
      <w:pStyle w:val="a5"/>
      <w:jc w:val="right"/>
      <w:rPr>
        <w:sz w:val="24"/>
        <w:szCs w:val="24"/>
      </w:rPr>
    </w:pPr>
  </w:p>
  <w:p w:rsidR="00F76760" w:rsidRPr="00283D56" w:rsidRDefault="00F76760" w:rsidP="00283D56">
    <w:pPr>
      <w:pStyle w:val="a5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5FE" w:rsidRDefault="007775FE" w:rsidP="00F76760">
      <w:pPr>
        <w:spacing w:after="0" w:line="240" w:lineRule="auto"/>
      </w:pPr>
      <w:r>
        <w:separator/>
      </w:r>
    </w:p>
  </w:footnote>
  <w:footnote w:type="continuationSeparator" w:id="0">
    <w:p w:rsidR="007775FE" w:rsidRDefault="007775FE" w:rsidP="00F76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813"/>
    <w:multiLevelType w:val="hybridMultilevel"/>
    <w:tmpl w:val="3F04DD94"/>
    <w:lvl w:ilvl="0" w:tplc="5A8E60F6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5DC"/>
    <w:rsid w:val="00026CF4"/>
    <w:rsid w:val="000434B5"/>
    <w:rsid w:val="0009419D"/>
    <w:rsid w:val="001043EC"/>
    <w:rsid w:val="001107AF"/>
    <w:rsid w:val="00126187"/>
    <w:rsid w:val="00180BFE"/>
    <w:rsid w:val="001E417F"/>
    <w:rsid w:val="00205D8D"/>
    <w:rsid w:val="00243552"/>
    <w:rsid w:val="00283D56"/>
    <w:rsid w:val="002B1354"/>
    <w:rsid w:val="003222AD"/>
    <w:rsid w:val="00342052"/>
    <w:rsid w:val="00397B6C"/>
    <w:rsid w:val="003C6FA9"/>
    <w:rsid w:val="004404ED"/>
    <w:rsid w:val="004A5CB0"/>
    <w:rsid w:val="004A7A12"/>
    <w:rsid w:val="004C7D5F"/>
    <w:rsid w:val="004E20B0"/>
    <w:rsid w:val="004F0C40"/>
    <w:rsid w:val="00565022"/>
    <w:rsid w:val="00594B6F"/>
    <w:rsid w:val="005C33CA"/>
    <w:rsid w:val="0060242F"/>
    <w:rsid w:val="00615E3A"/>
    <w:rsid w:val="006306A0"/>
    <w:rsid w:val="00650D6E"/>
    <w:rsid w:val="00687A5E"/>
    <w:rsid w:val="00696968"/>
    <w:rsid w:val="006D3968"/>
    <w:rsid w:val="007775FE"/>
    <w:rsid w:val="007F5D98"/>
    <w:rsid w:val="00880E3A"/>
    <w:rsid w:val="00921AA6"/>
    <w:rsid w:val="009804D4"/>
    <w:rsid w:val="009941FB"/>
    <w:rsid w:val="00A033C2"/>
    <w:rsid w:val="00A21638"/>
    <w:rsid w:val="00A93EA7"/>
    <w:rsid w:val="00AA4E24"/>
    <w:rsid w:val="00B946E1"/>
    <w:rsid w:val="00C7200A"/>
    <w:rsid w:val="00CE3808"/>
    <w:rsid w:val="00D649C4"/>
    <w:rsid w:val="00D72B19"/>
    <w:rsid w:val="00D755DC"/>
    <w:rsid w:val="00DB566D"/>
    <w:rsid w:val="00E11620"/>
    <w:rsid w:val="00E73DA6"/>
    <w:rsid w:val="00F41562"/>
    <w:rsid w:val="00F76760"/>
    <w:rsid w:val="00FB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FD8D1"/>
  <w15:docId w15:val="{AB3DB31A-2E74-4E71-8097-24552C8E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676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6760"/>
  </w:style>
  <w:style w:type="paragraph" w:styleId="a5">
    <w:name w:val="footer"/>
    <w:basedOn w:val="a"/>
    <w:link w:val="a6"/>
    <w:uiPriority w:val="99"/>
    <w:unhideWhenUsed/>
    <w:rsid w:val="00F7676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6760"/>
  </w:style>
  <w:style w:type="paragraph" w:styleId="a7">
    <w:name w:val="List Paragraph"/>
    <w:basedOn w:val="a"/>
    <w:uiPriority w:val="34"/>
    <w:qFormat/>
    <w:rsid w:val="00F76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Serbin</dc:creator>
  <cp:lastModifiedBy>Пользователь Windows</cp:lastModifiedBy>
  <cp:revision>3</cp:revision>
  <dcterms:created xsi:type="dcterms:W3CDTF">2024-10-18T14:43:00Z</dcterms:created>
  <dcterms:modified xsi:type="dcterms:W3CDTF">2024-10-21T09:02:00Z</dcterms:modified>
</cp:coreProperties>
</file>